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7B1531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Best State – Normal Category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Area of implementation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Pre and Post implementation scenario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Status of revision of State Water Policy in accordance with National Water Policy 2012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Implementation of State Water</w:t>
      </w:r>
      <w:r w:rsidR="00E620E5">
        <w:rPr>
          <w:rFonts w:asciiTheme="majorHAnsi" w:eastAsia="Arial" w:hAnsiTheme="majorHAnsi"/>
          <w:sz w:val="24"/>
        </w:rPr>
        <w:t xml:space="preserve"> Resources Regulatory Authority,</w:t>
      </w:r>
    </w:p>
    <w:p w:rsidR="0088271A" w:rsidRPr="000B59A0" w:rsidRDefault="000B59A0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I</w:t>
      </w:r>
      <w:r w:rsidR="0088271A" w:rsidRPr="000B59A0">
        <w:rPr>
          <w:rFonts w:asciiTheme="majorHAnsi" w:eastAsia="Arial" w:hAnsiTheme="majorHAnsi"/>
          <w:sz w:val="24"/>
        </w:rPr>
        <w:t>mplementation of Irrigation Water Su</w:t>
      </w:r>
      <w:r w:rsidR="00E620E5">
        <w:rPr>
          <w:rFonts w:asciiTheme="majorHAnsi" w:eastAsia="Arial" w:hAnsiTheme="majorHAnsi"/>
          <w:sz w:val="24"/>
        </w:rPr>
        <w:t>pply Schemes such as Check Dams,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Water bodies covered under RRR in which catchment area treatment is included under Integrated Water Manag</w:t>
      </w:r>
      <w:r w:rsidR="00E620E5">
        <w:rPr>
          <w:rFonts w:asciiTheme="majorHAnsi" w:eastAsia="Arial" w:hAnsiTheme="majorHAnsi"/>
          <w:sz w:val="24"/>
        </w:rPr>
        <w:t>ement Programme,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Performance of States under PMKSY and NHP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Performance of States under DRIP and MI Census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Status of implementation of Water Accounting and Auditing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0B59A0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T</w:t>
      </w:r>
      <w:r w:rsidR="0088271A" w:rsidRPr="000B59A0">
        <w:rPr>
          <w:rFonts w:asciiTheme="majorHAnsi" w:eastAsia="Arial" w:hAnsiTheme="majorHAnsi"/>
          <w:sz w:val="24"/>
        </w:rPr>
        <w:t>otal</w:t>
      </w:r>
      <w:r w:rsidR="00E620E5">
        <w:rPr>
          <w:rFonts w:asciiTheme="majorHAnsi" w:eastAsia="Arial" w:hAnsiTheme="majorHAnsi"/>
          <w:sz w:val="24"/>
        </w:rPr>
        <w:t xml:space="preserve"> number of water bodies created,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Reuse of waste water from farms/ industry /sewage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Total benefits accrued (tangible &amp; intangible)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0B59A0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Scope of replication</w:t>
      </w:r>
      <w:r w:rsidR="00E620E5">
        <w:rPr>
          <w:rFonts w:asciiTheme="majorHAnsi" w:eastAsia="Arial" w:hAnsiTheme="majorHAnsi"/>
          <w:sz w:val="24"/>
        </w:rPr>
        <w:t>,</w:t>
      </w:r>
    </w:p>
    <w:p w:rsidR="0088271A" w:rsidRPr="000B59A0" w:rsidRDefault="0088271A" w:rsidP="00710067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0B59A0">
        <w:rPr>
          <w:rFonts w:asciiTheme="majorHAnsi" w:eastAsia="Arial" w:hAnsiTheme="majorHAnsi"/>
          <w:sz w:val="24"/>
        </w:rPr>
        <w:t>Awareness generated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Relevance and significance of the work done during last two years</w:t>
      </w:r>
      <w:r w:rsidR="000B7E18">
        <w:rPr>
          <w:rFonts w:asciiTheme="majorHAnsi" w:eastAsia="Arial" w:hAnsiTheme="majorHAnsi"/>
          <w:sz w:val="24"/>
        </w:rPr>
        <w:t>,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Innovation in concept, technology etc.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8271A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Scope of replicability of practices/model by common people, institution etc.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8271A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Tangible and intangible impacts</w:t>
      </w:r>
      <w:r w:rsidR="000B7E18"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bookmarkStart w:id="0" w:name="_GoBack"/>
      <w:bookmarkEnd w:id="0"/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7A5916" w:rsidRDefault="0088271A" w:rsidP="00F54878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Recommendations of the concerned Secretary of Department of Water Resources/ Agriculture/ Irrigation etc.</w:t>
      </w:r>
    </w:p>
    <w:p w:rsidR="00F54878" w:rsidRDefault="00F54878" w:rsidP="00F54878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F54878" w:rsidRDefault="00F54878" w:rsidP="00F54878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05596" wp14:editId="57A047FD">
                <wp:simplePos x="0" y="0"/>
                <wp:positionH relativeFrom="column">
                  <wp:posOffset>1228725</wp:posOffset>
                </wp:positionH>
                <wp:positionV relativeFrom="paragraph">
                  <wp:posOffset>409575</wp:posOffset>
                </wp:positionV>
                <wp:extent cx="4191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191DF" id="Rectangle 1" o:spid="_x0000_s1026" style="position:absolute;margin-left:96.75pt;margin-top:32.25pt;width:33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68F59" wp14:editId="1FE62C64">
                <wp:simplePos x="0" y="0"/>
                <wp:positionH relativeFrom="column">
                  <wp:posOffset>1228725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9926" id="Rectangle 2" o:spid="_x0000_s1026" style="position:absolute;margin-left:96.75pt;margin-top:.6pt;width:33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>Yes</w:t>
      </w:r>
      <w:r>
        <w:rPr>
          <w:rFonts w:asciiTheme="majorHAnsi" w:eastAsia="Arial" w:hAnsiTheme="majorHAnsi"/>
          <w:i/>
          <w:sz w:val="24"/>
          <w:vertAlign w:val="superscript"/>
        </w:rPr>
        <w:t>#</w:t>
      </w:r>
      <w:r w:rsidRPr="00EF225E">
        <w:rPr>
          <w:rFonts w:asciiTheme="majorHAnsi" w:eastAsia="Arial" w:hAnsiTheme="majorHAnsi"/>
          <w:sz w:val="24"/>
        </w:rPr>
        <w:t xml:space="preserve"> </w:t>
      </w:r>
    </w:p>
    <w:p w:rsidR="00F54878" w:rsidRPr="00EF225E" w:rsidRDefault="00F54878" w:rsidP="00F54878">
      <w:pPr>
        <w:pStyle w:val="ListParagraph"/>
        <w:ind w:left="144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F54878" w:rsidRDefault="00F54878" w:rsidP="00F54878">
      <w:pPr>
        <w:pStyle w:val="ListParagraph"/>
        <w:rPr>
          <w:rFonts w:asciiTheme="majorHAnsi" w:eastAsia="Arial" w:hAnsiTheme="majorHAnsi"/>
          <w:b/>
          <w:sz w:val="24"/>
        </w:rPr>
      </w:pPr>
    </w:p>
    <w:p w:rsidR="00EE3301" w:rsidRDefault="00F54878" w:rsidP="005E1C0C">
      <w:pPr>
        <w:pStyle w:val="ListParagraph"/>
        <w:spacing w:after="240" w:line="480" w:lineRule="auto"/>
        <w:rPr>
          <w:rFonts w:asciiTheme="majorHAnsi" w:eastAsia="Arial" w:hAnsiTheme="majorHAnsi"/>
          <w:i/>
          <w:sz w:val="24"/>
        </w:rPr>
      </w:pPr>
      <w:r>
        <w:rPr>
          <w:rFonts w:asciiTheme="majorHAnsi" w:eastAsia="Arial" w:hAnsiTheme="majorHAnsi"/>
          <w:i/>
          <w:sz w:val="24"/>
          <w:vertAlign w:val="superscript"/>
        </w:rPr>
        <w:t>#</w:t>
      </w:r>
      <w:proofErr w:type="gramStart"/>
      <w:r w:rsidR="00E620E5">
        <w:rPr>
          <w:rFonts w:asciiTheme="majorHAnsi" w:eastAsia="Arial" w:hAnsiTheme="majorHAnsi"/>
          <w:i/>
          <w:sz w:val="24"/>
        </w:rPr>
        <w:t>Ki</w:t>
      </w:r>
      <w:r w:rsidRPr="00EE3301">
        <w:rPr>
          <w:rFonts w:asciiTheme="majorHAnsi" w:eastAsia="Arial" w:hAnsiTheme="majorHAnsi"/>
          <w:i/>
          <w:sz w:val="24"/>
        </w:rPr>
        <w:t>ndly</w:t>
      </w:r>
      <w:proofErr w:type="gramEnd"/>
      <w:r w:rsidR="00EE3301" w:rsidRPr="00EE3301">
        <w:rPr>
          <w:rFonts w:asciiTheme="majorHAnsi" w:eastAsia="Arial" w:hAnsiTheme="majorHAnsi"/>
          <w:i/>
          <w:sz w:val="24"/>
        </w:rPr>
        <w:t xml:space="preserve"> attach, if </w:t>
      </w:r>
      <w:r>
        <w:rPr>
          <w:rFonts w:asciiTheme="majorHAnsi" w:eastAsia="Arial" w:hAnsiTheme="majorHAnsi"/>
          <w:i/>
          <w:sz w:val="24"/>
        </w:rPr>
        <w:t>Yes</w:t>
      </w:r>
    </w:p>
    <w:p w:rsidR="005E1C0C" w:rsidRDefault="005E1C0C" w:rsidP="005E1C0C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5E1C0C" w:rsidRDefault="005E1C0C" w:rsidP="005E1C0C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F225E" w:rsidRDefault="005E1C0C" w:rsidP="005E1C0C">
      <w:pPr>
        <w:pStyle w:val="ListParagraph"/>
        <w:numPr>
          <w:ilvl w:val="0"/>
          <w:numId w:val="6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5E1C0C" w:rsidRPr="00EE3301" w:rsidRDefault="005E1C0C" w:rsidP="00EE3301">
      <w:pPr>
        <w:pStyle w:val="ListParagraph"/>
        <w:rPr>
          <w:rFonts w:asciiTheme="majorHAnsi" w:eastAsia="Arial" w:hAnsiTheme="majorHAnsi"/>
          <w:i/>
          <w:sz w:val="24"/>
        </w:rPr>
      </w:pPr>
    </w:p>
    <w:sectPr w:rsidR="005E1C0C" w:rsidRPr="00EE3301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552" w:rsidRDefault="00113552" w:rsidP="009C4143">
      <w:r>
        <w:separator/>
      </w:r>
    </w:p>
  </w:endnote>
  <w:endnote w:type="continuationSeparator" w:id="0">
    <w:p w:rsidR="00113552" w:rsidRDefault="00113552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Footer"/>
      <w:jc w:val="center"/>
    </w:pPr>
    <w:r>
      <w:t>National Water Awards - 2018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552" w:rsidRDefault="00113552" w:rsidP="009C4143">
      <w:r>
        <w:separator/>
      </w:r>
    </w:p>
  </w:footnote>
  <w:footnote w:type="continuationSeparator" w:id="0">
    <w:p w:rsidR="00113552" w:rsidRDefault="00113552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143" w:rsidRDefault="009C4143" w:rsidP="009C4143">
    <w:pPr>
      <w:pStyle w:val="Header"/>
      <w:tabs>
        <w:tab w:val="clear" w:pos="9360"/>
        <w:tab w:val="right" w:pos="8550"/>
      </w:tabs>
      <w:ind w:left="-900" w:right="-900"/>
    </w:pPr>
    <w:r>
      <w:rPr>
        <w:noProof/>
        <w:lang w:val="en-US" w:eastAsia="en-US" w:bidi="ar-SA"/>
      </w:rPr>
      <w:drawing>
        <wp:inline distT="0" distB="0" distL="0" distR="0" wp14:anchorId="1CA304D7" wp14:editId="1F51A7C0">
          <wp:extent cx="2342531" cy="447675"/>
          <wp:effectExtent l="0" t="0" r="635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1742" cy="449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124FD93" wp14:editId="00EC454C">
          <wp:extent cx="1000125" cy="442595"/>
          <wp:effectExtent l="0" t="0" r="9525" b="0"/>
          <wp:docPr id="27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842" cy="467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A"/>
    <w:rsid w:val="000B59A0"/>
    <w:rsid w:val="000B7E18"/>
    <w:rsid w:val="00113552"/>
    <w:rsid w:val="00136D7C"/>
    <w:rsid w:val="0018142E"/>
    <w:rsid w:val="00207131"/>
    <w:rsid w:val="002F16EE"/>
    <w:rsid w:val="003A6D09"/>
    <w:rsid w:val="003A71D2"/>
    <w:rsid w:val="00447D26"/>
    <w:rsid w:val="004A3D9B"/>
    <w:rsid w:val="0059179D"/>
    <w:rsid w:val="005A0A3D"/>
    <w:rsid w:val="005E1C0C"/>
    <w:rsid w:val="00662116"/>
    <w:rsid w:val="00662E4D"/>
    <w:rsid w:val="00700F9B"/>
    <w:rsid w:val="00710067"/>
    <w:rsid w:val="007A5916"/>
    <w:rsid w:val="007B1531"/>
    <w:rsid w:val="007D3FE4"/>
    <w:rsid w:val="008018E7"/>
    <w:rsid w:val="00815BE4"/>
    <w:rsid w:val="0088271A"/>
    <w:rsid w:val="0090025B"/>
    <w:rsid w:val="009C4143"/>
    <w:rsid w:val="00B70413"/>
    <w:rsid w:val="00C200BD"/>
    <w:rsid w:val="00C94ACE"/>
    <w:rsid w:val="00CD7A17"/>
    <w:rsid w:val="00D83305"/>
    <w:rsid w:val="00D837F0"/>
    <w:rsid w:val="00E07577"/>
    <w:rsid w:val="00E54DA0"/>
    <w:rsid w:val="00E620E5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0FB73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26</cp:revision>
  <dcterms:created xsi:type="dcterms:W3CDTF">2018-09-15T10:03:00Z</dcterms:created>
  <dcterms:modified xsi:type="dcterms:W3CDTF">2018-09-18T07:49:00Z</dcterms:modified>
</cp:coreProperties>
</file>