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8B6AA2">
        <w:rPr>
          <w:rFonts w:asciiTheme="majorHAnsi" w:eastAsia="Arial" w:hAnsiTheme="majorHAnsi"/>
          <w:b/>
          <w:sz w:val="24"/>
          <w:u w:val="single"/>
        </w:rPr>
        <w:t>Water Regulatory Authority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Pre and Post</w:t>
      </w:r>
      <w:r w:rsidR="008B6AA2">
        <w:rPr>
          <w:rFonts w:asciiTheme="majorHAnsi" w:eastAsia="Arial" w:hAnsiTheme="majorHAnsi"/>
          <w:sz w:val="24"/>
        </w:rPr>
        <w:t xml:space="preserve"> Regulatory Authority establishment</w:t>
      </w:r>
      <w:r w:rsidRPr="000B59A0">
        <w:rPr>
          <w:rFonts w:asciiTheme="majorHAnsi" w:eastAsia="Arial" w:hAnsiTheme="majorHAnsi"/>
          <w:sz w:val="24"/>
        </w:rPr>
        <w:t xml:space="preserve"> implementation scenario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Status of revision of State Water Policy in accordance with National Water Policy 2012</w:t>
      </w:r>
      <w:r w:rsidR="008B6AA2">
        <w:rPr>
          <w:rFonts w:asciiTheme="majorHAnsi" w:eastAsia="Arial" w:hAnsiTheme="majorHAnsi"/>
          <w:sz w:val="24"/>
        </w:rPr>
        <w:t xml:space="preserve"> from regulatory point of view</w:t>
      </w:r>
      <w:r w:rsidR="00E620E5">
        <w:rPr>
          <w:rFonts w:asciiTheme="majorHAnsi" w:eastAsia="Arial" w:hAnsiTheme="majorHAnsi"/>
          <w:sz w:val="24"/>
        </w:rPr>
        <w:t>,</w:t>
      </w:r>
    </w:p>
    <w:p w:rsidR="008B6AA2" w:rsidRDefault="008B6AA2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State Water Resources Regulatory Authority Act – Major functions and their status of implementation</w:t>
      </w:r>
      <w:r w:rsidR="006F227F">
        <w:rPr>
          <w:rFonts w:asciiTheme="majorHAnsi" w:eastAsia="Arial" w:hAnsiTheme="majorHAnsi"/>
          <w:sz w:val="24"/>
        </w:rPr>
        <w:t>,</w:t>
      </w:r>
    </w:p>
    <w:p w:rsidR="008B6AA2" w:rsidRDefault="008B6AA2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Sector wise number of case / petitions received and disposed of during last 2 years,</w:t>
      </w:r>
    </w:p>
    <w:p w:rsidR="008B6AA2" w:rsidRPr="000B59A0" w:rsidRDefault="008B6AA2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List at least 5 key regulatory decisions which have impacted the sustainable use of water resources in the State</w:t>
      </w:r>
      <w:r w:rsidR="006F227F">
        <w:rPr>
          <w:rFonts w:asciiTheme="majorHAnsi" w:eastAsia="Arial" w:hAnsiTheme="majorHAnsi"/>
          <w:sz w:val="24"/>
        </w:rPr>
        <w:t>,</w:t>
      </w:r>
    </w:p>
    <w:p w:rsidR="006F227F" w:rsidRDefault="006F227F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 xml:space="preserve">Overall impact on the </w:t>
      </w:r>
      <w:r w:rsidR="0088271A" w:rsidRPr="000B59A0">
        <w:rPr>
          <w:rFonts w:asciiTheme="majorHAnsi" w:eastAsia="Arial" w:hAnsiTheme="majorHAnsi"/>
          <w:sz w:val="24"/>
        </w:rPr>
        <w:t>S</w:t>
      </w:r>
      <w:r>
        <w:rPr>
          <w:rFonts w:asciiTheme="majorHAnsi" w:eastAsia="Arial" w:hAnsiTheme="majorHAnsi"/>
          <w:sz w:val="24"/>
        </w:rPr>
        <w:t>tate water resources (tangible and intangible),</w:t>
      </w:r>
    </w:p>
    <w:p w:rsidR="006F227F" w:rsidRDefault="006F227F" w:rsidP="006F227F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Scope of replication in other States,</w:t>
      </w:r>
    </w:p>
    <w:p w:rsidR="0088271A" w:rsidRPr="000B59A0" w:rsidRDefault="0088271A" w:rsidP="00710067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Awareness generated</w:t>
      </w:r>
      <w:r w:rsidR="008B6AA2">
        <w:rPr>
          <w:rFonts w:asciiTheme="majorHAnsi" w:eastAsia="Arial" w:hAnsiTheme="majorHAnsi"/>
          <w:sz w:val="24"/>
        </w:rPr>
        <w:t xml:space="preserve"> among stakeholders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</w:t>
      </w:r>
      <w:bookmarkStart w:id="0" w:name="_GoBack"/>
      <w:bookmarkEnd w:id="0"/>
      <w:r w:rsidRPr="00710067">
        <w:rPr>
          <w:rFonts w:asciiTheme="majorHAnsi" w:eastAsia="Arial" w:hAnsiTheme="majorHAnsi"/>
          <w:b/>
          <w:sz w:val="24"/>
        </w:rPr>
        <w:t>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B6AA2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Scope of replicability in other States etc</w:t>
      </w:r>
      <w:r w:rsidR="0088271A" w:rsidRPr="00EF225E">
        <w:rPr>
          <w:rFonts w:asciiTheme="majorHAnsi" w:eastAsia="Arial" w:hAnsiTheme="majorHAnsi"/>
          <w:sz w:val="24"/>
        </w:rPr>
        <w:t>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5E1C0C">
      <w:pPr>
        <w:pStyle w:val="ListParagraph"/>
        <w:spacing w:after="240"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5E1C0C" w:rsidRDefault="005E1C0C" w:rsidP="005E1C0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5E1C0C" w:rsidRDefault="005E1C0C" w:rsidP="005E1C0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E3301" w:rsidRDefault="005E1C0C" w:rsidP="00EE3301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5E1C0C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60F" w:rsidRDefault="008B660F" w:rsidP="009C4143">
      <w:r>
        <w:separator/>
      </w:r>
    </w:p>
  </w:endnote>
  <w:endnote w:type="continuationSeparator" w:id="0">
    <w:p w:rsidR="008B660F" w:rsidRDefault="008B660F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6F227F" w:rsidRDefault="006F227F" w:rsidP="006F227F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60F" w:rsidRDefault="008B660F" w:rsidP="009C4143">
      <w:r>
        <w:separator/>
      </w:r>
    </w:p>
  </w:footnote>
  <w:footnote w:type="continuationSeparator" w:id="0">
    <w:p w:rsidR="008B660F" w:rsidRDefault="008B660F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6F227F" w:rsidRDefault="006F227F" w:rsidP="006F227F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66652CB3" wp14:editId="5270ACD6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47A37777" wp14:editId="652AF562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B59A0"/>
    <w:rsid w:val="000B7E18"/>
    <w:rsid w:val="00113552"/>
    <w:rsid w:val="00136D7C"/>
    <w:rsid w:val="0018142E"/>
    <w:rsid w:val="00207131"/>
    <w:rsid w:val="002F16EE"/>
    <w:rsid w:val="003A6D09"/>
    <w:rsid w:val="003A71D2"/>
    <w:rsid w:val="00447D26"/>
    <w:rsid w:val="004A3D9B"/>
    <w:rsid w:val="0059179D"/>
    <w:rsid w:val="005A0A3D"/>
    <w:rsid w:val="005E1C0C"/>
    <w:rsid w:val="00662116"/>
    <w:rsid w:val="00662E4D"/>
    <w:rsid w:val="006F227F"/>
    <w:rsid w:val="00700F9B"/>
    <w:rsid w:val="00710067"/>
    <w:rsid w:val="007A5916"/>
    <w:rsid w:val="007B1531"/>
    <w:rsid w:val="007D3FE4"/>
    <w:rsid w:val="008018E7"/>
    <w:rsid w:val="00815BE4"/>
    <w:rsid w:val="0088271A"/>
    <w:rsid w:val="008B660F"/>
    <w:rsid w:val="008B6AA2"/>
    <w:rsid w:val="0090025B"/>
    <w:rsid w:val="009C4143"/>
    <w:rsid w:val="009E25CA"/>
    <w:rsid w:val="00B70413"/>
    <w:rsid w:val="00C200BD"/>
    <w:rsid w:val="00C94ACE"/>
    <w:rsid w:val="00CD7A17"/>
    <w:rsid w:val="00D83305"/>
    <w:rsid w:val="00D837F0"/>
    <w:rsid w:val="00E07577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492AF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28</cp:revision>
  <dcterms:created xsi:type="dcterms:W3CDTF">2018-09-15T10:03:00Z</dcterms:created>
  <dcterms:modified xsi:type="dcterms:W3CDTF">2019-09-05T16:00:00Z</dcterms:modified>
</cp:coreProperties>
</file>